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108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ЮГРА УПРАВЛЕНИЕ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"</w:t>
      </w:r>
      <w:r>
        <w:rPr>
          <w:rFonts w:ascii="Times New Roman" w:eastAsia="Times New Roman" w:hAnsi="Times New Roman" w:cs="Times New Roman"/>
        </w:rPr>
        <w:t>ИСТОК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д.150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офис </w:t>
      </w:r>
      <w:r>
        <w:rPr>
          <w:rFonts w:ascii="Times New Roman" w:eastAsia="Times New Roman" w:hAnsi="Times New Roman" w:cs="Times New Roman"/>
        </w:rPr>
        <w:t xml:space="preserve">65,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Шепелев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ЮГРА УПРАВЛЕНИЕ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Шепелева</w:t>
      </w:r>
      <w:r>
        <w:rPr>
          <w:rFonts w:ascii="Times New Roman" w:eastAsia="Times New Roman" w:hAnsi="Times New Roman" w:cs="Times New Roman"/>
          <w:b/>
          <w:bCs/>
        </w:rPr>
        <w:t xml:space="preserve"> Игоря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4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